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F5" w:rsidRDefault="00A651F5" w:rsidP="00A651F5">
      <w:pPr>
        <w:pStyle w:val="dfars"/>
        <w:spacing w:line="240" w:lineRule="auto"/>
        <w:rPr>
          <w:rFonts w:ascii="Arial" w:hAnsi="Arial" w:cs="Arial"/>
          <w:b/>
          <w:bCs/>
          <w:caps/>
        </w:rPr>
      </w:pPr>
      <w:bookmarkStart w:id="0" w:name="BM217_75"/>
      <w:bookmarkEnd w:id="0"/>
      <w:r>
        <w:rPr>
          <w:rFonts w:ascii="Arial" w:hAnsi="Arial" w:cs="Arial"/>
          <w:b/>
          <w:bCs/>
          <w:caps/>
        </w:rPr>
        <w:t>PGI 217.75</w:t>
      </w:r>
      <w:r w:rsidR="00255349">
        <w:rPr>
          <w:rFonts w:ascii="Tahoma" w:hAnsi="Tahoma" w:cs="Tahoma"/>
          <w:b/>
          <w:bCs/>
          <w:caps/>
        </w:rPr>
        <w:t xml:space="preserve"> </w:t>
      </w:r>
      <w:r>
        <w:rPr>
          <w:rFonts w:ascii="Arial" w:hAnsi="Arial" w:cs="Arial"/>
          <w:b/>
          <w:bCs/>
          <w:caps/>
        </w:rPr>
        <w:t>ACQUISITION of replenishment parts</w:t>
      </w:r>
    </w:p>
    <w:p w:rsidR="00A651F5" w:rsidRDefault="00A651F5" w:rsidP="00A651F5">
      <w:pPr>
        <w:pStyle w:val="dfars"/>
        <w:spacing w:line="240" w:lineRule="auto"/>
        <w:rPr>
          <w:rFonts w:ascii="Arial" w:hAnsi="Arial" w:cs="Arial"/>
          <w:b/>
          <w:bCs/>
        </w:rPr>
      </w:pPr>
    </w:p>
    <w:p w:rsidR="00A651F5" w:rsidRDefault="00A651F5" w:rsidP="00A651F5">
      <w:pPr>
        <w:pStyle w:val="dfars"/>
        <w:spacing w:line="240" w:lineRule="auto"/>
      </w:pPr>
      <w:r>
        <w:rPr>
          <w:rFonts w:ascii="Arial" w:hAnsi="Arial" w:cs="Arial"/>
          <w:b/>
          <w:bCs/>
        </w:rPr>
        <w:t>1-103.1</w:t>
      </w:r>
      <w:proofErr w:type="gramStart"/>
      <w:r>
        <w:rPr>
          <w:rFonts w:ascii="Arial" w:hAnsi="Arial" w:cs="Arial"/>
          <w:b/>
          <w:bCs/>
        </w:rPr>
        <w:t>  Acquisition</w:t>
      </w:r>
      <w:proofErr w:type="gramEnd"/>
      <w:r>
        <w:rPr>
          <w:rFonts w:ascii="Arial" w:hAnsi="Arial" w:cs="Arial"/>
          <w:b/>
          <w:bCs/>
        </w:rPr>
        <w:t xml:space="preserve"> method code (AMC).</w:t>
      </w:r>
    </w:p>
    <w:p w:rsidR="00A651F5" w:rsidRDefault="00A651F5" w:rsidP="00A651F5">
      <w:pPr>
        <w:pStyle w:val="dfars"/>
        <w:spacing w:line="240" w:lineRule="auto"/>
      </w:pPr>
      <w:r>
        <w:rPr>
          <w:rFonts w:ascii="Arial" w:hAnsi="Arial" w:cs="Arial"/>
        </w:rPr>
        <w:t xml:space="preserve">A single digit numeric code, assigned by a </w:t>
      </w:r>
      <w:proofErr w:type="gramStart"/>
      <w:r>
        <w:rPr>
          <w:rFonts w:ascii="Arial" w:hAnsi="Arial" w:cs="Arial"/>
        </w:rPr>
        <w:t>DoD</w:t>
      </w:r>
      <w:proofErr w:type="gramEnd"/>
      <w:r>
        <w:rPr>
          <w:rFonts w:ascii="Arial" w:hAnsi="Arial" w:cs="Arial"/>
        </w:rPr>
        <w:t xml:space="preserve"> activity, to describe to the contracting officer and other Government personnel the results of a technical review of a part and its suitability for breakout.</w:t>
      </w:r>
    </w:p>
    <w:p w:rsidR="00FE05BF" w:rsidRDefault="00FE05BF"/>
    <w:p w:rsidR="00A651F5" w:rsidRDefault="00A651F5" w:rsidP="00A651F5">
      <w:pPr>
        <w:pStyle w:val="dfars"/>
        <w:spacing w:line="240" w:lineRule="auto"/>
      </w:pPr>
      <w:r>
        <w:rPr>
          <w:rFonts w:ascii="Arial" w:hAnsi="Arial" w:cs="Arial"/>
          <w:b/>
          <w:bCs/>
        </w:rPr>
        <w:t>1-103.3</w:t>
      </w:r>
      <w:proofErr w:type="gramStart"/>
      <w:r>
        <w:rPr>
          <w:rFonts w:ascii="Arial" w:hAnsi="Arial" w:cs="Arial"/>
          <w:b/>
          <w:bCs/>
        </w:rPr>
        <w:t>  Acquisition</w:t>
      </w:r>
      <w:proofErr w:type="gramEnd"/>
      <w:r>
        <w:rPr>
          <w:rFonts w:ascii="Arial" w:hAnsi="Arial" w:cs="Arial"/>
          <w:b/>
          <w:bCs/>
        </w:rPr>
        <w:t xml:space="preserve"> method suffix code (AMSC).</w:t>
      </w:r>
    </w:p>
    <w:p w:rsidR="00A651F5" w:rsidRDefault="00A651F5" w:rsidP="00A651F5">
      <w:pPr>
        <w:pStyle w:val="dfars"/>
        <w:spacing w:line="240" w:lineRule="auto"/>
      </w:pPr>
      <w:r>
        <w:rPr>
          <w:rFonts w:ascii="Arial" w:hAnsi="Arial" w:cs="Arial"/>
        </w:rPr>
        <w:t xml:space="preserve">A single digit alpha code, assigned by a </w:t>
      </w:r>
      <w:proofErr w:type="gramStart"/>
      <w:r>
        <w:rPr>
          <w:rFonts w:ascii="Arial" w:hAnsi="Arial" w:cs="Arial"/>
        </w:rPr>
        <w:t>DoD</w:t>
      </w:r>
      <w:proofErr w:type="gramEnd"/>
      <w:r>
        <w:rPr>
          <w:rFonts w:ascii="Arial" w:hAnsi="Arial" w:cs="Arial"/>
        </w:rPr>
        <w:t xml:space="preserve"> activity, that provides the contracting officer and other Government personnel with engineering, manufacturing, and technical information.</w:t>
      </w:r>
    </w:p>
    <w:p w:rsidR="00A651F5" w:rsidRDefault="00A651F5"/>
    <w:p w:rsidR="00A651F5" w:rsidRDefault="00A651F5" w:rsidP="00A651F5">
      <w:pPr>
        <w:pStyle w:val="dfars"/>
        <w:spacing w:line="240" w:lineRule="auto"/>
      </w:pPr>
      <w:r>
        <w:rPr>
          <w:rFonts w:ascii="Arial" w:hAnsi="Arial" w:cs="Arial"/>
          <w:b/>
          <w:bCs/>
        </w:rPr>
        <w:t>2-201.1</w:t>
      </w:r>
      <w:proofErr w:type="gramStart"/>
      <w:r>
        <w:rPr>
          <w:rFonts w:ascii="Arial" w:hAnsi="Arial" w:cs="Arial"/>
          <w:b/>
          <w:bCs/>
        </w:rPr>
        <w:t>  Acquisition</w:t>
      </w:r>
      <w:proofErr w:type="gramEnd"/>
      <w:r>
        <w:rPr>
          <w:rFonts w:ascii="Arial" w:hAnsi="Arial" w:cs="Arial"/>
          <w:b/>
          <w:bCs/>
        </w:rPr>
        <w:t xml:space="preserve"> method codes.</w:t>
      </w:r>
    </w:p>
    <w:p w:rsidR="00A651F5" w:rsidRDefault="00A651F5" w:rsidP="00A651F5">
      <w:pPr>
        <w:pStyle w:val="dfars"/>
        <w:spacing w:line="240" w:lineRule="auto"/>
      </w:pPr>
      <w:r>
        <w:rPr>
          <w:rFonts w:ascii="Arial" w:hAnsi="Arial" w:cs="Arial"/>
        </w:rPr>
        <w:t xml:space="preserve">The following codes shall be assigned by </w:t>
      </w:r>
      <w:proofErr w:type="gramStart"/>
      <w:r>
        <w:rPr>
          <w:rFonts w:ascii="Arial" w:hAnsi="Arial" w:cs="Arial"/>
        </w:rPr>
        <w:t>DoD</w:t>
      </w:r>
      <w:proofErr w:type="gramEnd"/>
      <w:r>
        <w:rPr>
          <w:rFonts w:ascii="Arial" w:hAnsi="Arial" w:cs="Arial"/>
        </w:rPr>
        <w:t xml:space="preserve"> activities to describe the results of the spare parts breakout screening:</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(a)  </w:t>
      </w:r>
      <w:r w:rsidRPr="00936972">
        <w:rPr>
          <w:rFonts w:ascii="Arial" w:hAnsi="Arial" w:cs="Arial"/>
          <w:b/>
          <w:i/>
          <w:iCs/>
        </w:rPr>
        <w:t>AMC 0</w:t>
      </w:r>
      <w:r>
        <w:rPr>
          <w:rFonts w:ascii="Arial" w:hAnsi="Arial" w:cs="Arial"/>
        </w:rP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(b)  </w:t>
      </w:r>
      <w:r w:rsidRPr="00936972">
        <w:rPr>
          <w:rFonts w:ascii="Arial" w:hAnsi="Arial" w:cs="Arial"/>
          <w:b/>
          <w:i/>
          <w:iCs/>
        </w:rPr>
        <w:t>AMC 1</w:t>
      </w:r>
      <w:r>
        <w:rPr>
          <w:rFonts w:ascii="Arial" w:hAnsi="Arial" w:cs="Arial"/>
          <w:i/>
          <w:iCs/>
        </w:rPr>
        <w:t>.</w:t>
      </w:r>
      <w:r>
        <w:rPr>
          <w:rFonts w:ascii="Arial" w:hAnsi="Arial" w:cs="Arial"/>
        </w:rPr>
        <w:t>  Suitable for competitive acquisition for the second or subsequent time.</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(c)  </w:t>
      </w:r>
      <w:r w:rsidRPr="00936972">
        <w:rPr>
          <w:rFonts w:ascii="Arial" w:hAnsi="Arial" w:cs="Arial"/>
          <w:b/>
          <w:i/>
          <w:iCs/>
        </w:rPr>
        <w:t>AMC 2</w:t>
      </w:r>
      <w:r>
        <w:rPr>
          <w:rFonts w:ascii="Arial" w:hAnsi="Arial" w:cs="Arial"/>
          <w:i/>
          <w:iCs/>
        </w:rPr>
        <w:t>.</w:t>
      </w:r>
      <w:r>
        <w:rPr>
          <w:rFonts w:ascii="Arial" w:hAnsi="Arial" w:cs="Arial"/>
        </w:rPr>
        <w:t>  Suitable for competitive acquisition for the first time.</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(d)  </w:t>
      </w:r>
      <w:r w:rsidRPr="00936972">
        <w:rPr>
          <w:rFonts w:ascii="Arial" w:hAnsi="Arial" w:cs="Arial"/>
          <w:b/>
          <w:i/>
          <w:iCs/>
        </w:rPr>
        <w:t>AMC 3</w:t>
      </w:r>
      <w:r>
        <w:rPr>
          <w:rFonts w:ascii="Arial" w:hAnsi="Arial" w:cs="Arial"/>
          <w:i/>
          <w:iCs/>
        </w:rPr>
        <w:t>.</w:t>
      </w:r>
      <w:r>
        <w:rPr>
          <w:rFonts w:ascii="Arial" w:hAnsi="Arial" w:cs="Arial"/>
        </w:rPr>
        <w:t>  Acquire, for the second or subsequent time, directly from the actual manufacturer.</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(e)  </w:t>
      </w:r>
      <w:r w:rsidRPr="00936972">
        <w:rPr>
          <w:rFonts w:ascii="Arial" w:hAnsi="Arial" w:cs="Arial"/>
          <w:b/>
          <w:i/>
          <w:iCs/>
        </w:rPr>
        <w:t>AMC 4</w:t>
      </w:r>
      <w:r>
        <w:rPr>
          <w:rFonts w:ascii="Arial" w:hAnsi="Arial" w:cs="Arial"/>
          <w:i/>
          <w:iCs/>
        </w:rPr>
        <w:t>.</w:t>
      </w:r>
      <w:r>
        <w:rPr>
          <w:rFonts w:ascii="Arial" w:hAnsi="Arial" w:cs="Arial"/>
        </w:rPr>
        <w:t>  Acquire, for the first time, directly from the actual manufacturer.</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(f)  </w:t>
      </w:r>
      <w:r w:rsidRPr="00936972">
        <w:rPr>
          <w:rFonts w:ascii="Arial" w:hAnsi="Arial" w:cs="Arial"/>
          <w:b/>
          <w:i/>
          <w:iCs/>
        </w:rPr>
        <w:t>AMC 5</w:t>
      </w:r>
      <w:r>
        <w:rPr>
          <w:rFonts w:ascii="Arial" w:hAnsi="Arial" w:cs="Arial"/>
          <w:i/>
          <w:iCs/>
        </w:rPr>
        <w:t>.</w:t>
      </w:r>
      <w:r>
        <w:rPr>
          <w:rFonts w:ascii="Arial" w:hAnsi="Arial" w:cs="Arial"/>
        </w:rPr>
        <w:t>  Acquire directly from a sole source contractor which is not the actual manufacturer.</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b/>
          <w:bCs/>
        </w:rPr>
        <w:t>2-201.2</w:t>
      </w:r>
      <w:proofErr w:type="gramStart"/>
      <w:r>
        <w:rPr>
          <w:rFonts w:ascii="Arial" w:hAnsi="Arial" w:cs="Arial"/>
          <w:b/>
          <w:bCs/>
        </w:rPr>
        <w:t>  Acquisition</w:t>
      </w:r>
      <w:proofErr w:type="gramEnd"/>
      <w:r>
        <w:rPr>
          <w:rFonts w:ascii="Arial" w:hAnsi="Arial" w:cs="Arial"/>
          <w:b/>
          <w:bCs/>
        </w:rPr>
        <w:t xml:space="preserve"> method suffix codes.</w:t>
      </w:r>
    </w:p>
    <w:p w:rsidR="00A651F5" w:rsidRDefault="00A651F5" w:rsidP="00A651F5">
      <w:pPr>
        <w:pStyle w:val="dfars"/>
        <w:spacing w:line="240" w:lineRule="auto"/>
      </w:pPr>
      <w:r>
        <w:rPr>
          <w:rFonts w:ascii="Arial" w:hAnsi="Arial" w:cs="Arial"/>
        </w:rPr>
        <w:t xml:space="preserve">The following codes shall be assigned by </w:t>
      </w:r>
      <w:proofErr w:type="gramStart"/>
      <w:r>
        <w:rPr>
          <w:rFonts w:ascii="Arial" w:hAnsi="Arial" w:cs="Arial"/>
        </w:rPr>
        <w:t>DoD</w:t>
      </w:r>
      <w:proofErr w:type="gramEnd"/>
      <w:r>
        <w:rPr>
          <w:rFonts w:ascii="Arial" w:hAnsi="Arial" w:cs="Arial"/>
        </w:rPr>
        <w:t xml:space="preserve"> activities to further describe the acquisition method code.  Valid combinations of AMCs/AMSCs are indicated in paragraphs (a) through (z) of this subsection and summarized in Exhibit I.</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(a)  </w:t>
      </w:r>
      <w:r w:rsidRPr="00936972">
        <w:rPr>
          <w:rFonts w:ascii="Arial" w:hAnsi="Arial" w:cs="Arial"/>
          <w:b/>
          <w:i/>
          <w:iCs/>
        </w:rPr>
        <w:t>AMSC A</w:t>
      </w:r>
      <w:r>
        <w:rPr>
          <w:rFonts w:ascii="Arial" w:hAnsi="Arial" w:cs="Arial"/>
          <w:i/>
          <w:iCs/>
        </w:rPr>
        <w:t>.</w:t>
      </w:r>
      <w:r>
        <w:rPr>
          <w:rFonts w:ascii="Arial" w:hAnsi="Arial" w:cs="Arial"/>
        </w:rPr>
        <w:t>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(b)  </w:t>
      </w:r>
      <w:r w:rsidRPr="00936972">
        <w:rPr>
          <w:rFonts w:ascii="Arial" w:hAnsi="Arial" w:cs="Arial"/>
          <w:b/>
          <w:i/>
          <w:iCs/>
        </w:rPr>
        <w:t>AMSC B</w:t>
      </w:r>
      <w:r>
        <w:rPr>
          <w:rFonts w:ascii="Arial" w:hAnsi="Arial" w:cs="Arial"/>
          <w:i/>
          <w:iCs/>
        </w:rPr>
        <w:t>.</w:t>
      </w:r>
      <w:r>
        <w:rPr>
          <w:rFonts w:ascii="Arial" w:hAnsi="Arial" w:cs="Arial"/>
        </w:rPr>
        <w:t>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(c)  </w:t>
      </w:r>
      <w:r w:rsidRPr="00936972">
        <w:rPr>
          <w:rFonts w:ascii="Arial" w:hAnsi="Arial" w:cs="Arial"/>
          <w:b/>
          <w:i/>
          <w:iCs/>
        </w:rPr>
        <w:t>AMSC C</w:t>
      </w:r>
      <w:r>
        <w:rPr>
          <w:rFonts w:ascii="Arial" w:hAnsi="Arial" w:cs="Arial"/>
          <w:i/>
          <w:iCs/>
        </w:rPr>
        <w:t>.</w:t>
      </w:r>
      <w:r>
        <w:rPr>
          <w:rFonts w:ascii="Arial" w:hAnsi="Arial" w:cs="Arial"/>
        </w:rPr>
        <w:t>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(d)  </w:t>
      </w:r>
      <w:r w:rsidRPr="00936972">
        <w:rPr>
          <w:rFonts w:ascii="Arial" w:hAnsi="Arial" w:cs="Arial"/>
          <w:b/>
          <w:i/>
          <w:iCs/>
        </w:rPr>
        <w:t>AMSC D</w:t>
      </w:r>
      <w:r>
        <w:rPr>
          <w:rFonts w:ascii="Arial" w:hAnsi="Arial" w:cs="Arial"/>
          <w:i/>
          <w:iCs/>
        </w:rPr>
        <w:t xml:space="preserve">.  </w:t>
      </w:r>
      <w:r>
        <w:rPr>
          <w:rFonts w:ascii="Arial" w:hAnsi="Arial" w:cs="Arial"/>
        </w:rPr>
        <w:t>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(e)  </w:t>
      </w:r>
      <w:r w:rsidRPr="00936972">
        <w:rPr>
          <w:rFonts w:ascii="Arial" w:hAnsi="Arial" w:cs="Arial"/>
          <w:b/>
          <w:i/>
          <w:iCs/>
        </w:rPr>
        <w:t>AMSC E</w:t>
      </w:r>
      <w:r>
        <w:rPr>
          <w:rFonts w:ascii="Arial" w:hAnsi="Arial" w:cs="Arial"/>
          <w:i/>
          <w:iCs/>
        </w:rPr>
        <w:t>.</w:t>
      </w:r>
      <w:r>
        <w:rPr>
          <w:rFonts w:ascii="Arial" w:hAnsi="Arial" w:cs="Arial"/>
        </w:rPr>
        <w:t>  (Reserved)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(f)  </w:t>
      </w:r>
      <w:r w:rsidRPr="00936972">
        <w:rPr>
          <w:rFonts w:ascii="Arial" w:hAnsi="Arial" w:cs="Arial"/>
          <w:b/>
          <w:i/>
          <w:iCs/>
        </w:rPr>
        <w:t>AMSC F</w:t>
      </w:r>
      <w:r>
        <w:rPr>
          <w:rFonts w:ascii="Arial" w:hAnsi="Arial" w:cs="Arial"/>
          <w:i/>
          <w:iCs/>
        </w:rPr>
        <w:t>.</w:t>
      </w:r>
      <w:r>
        <w:rPr>
          <w:rFonts w:ascii="Arial" w:hAnsi="Arial" w:cs="Arial"/>
        </w:rPr>
        <w:t>  (Reserved)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(g)  </w:t>
      </w:r>
      <w:r w:rsidRPr="00936972">
        <w:rPr>
          <w:rFonts w:ascii="Arial" w:hAnsi="Arial" w:cs="Arial"/>
          <w:b/>
          <w:i/>
          <w:iCs/>
        </w:rPr>
        <w:t>AMSC G</w:t>
      </w:r>
      <w:r>
        <w:rPr>
          <w:rFonts w:ascii="Arial" w:hAnsi="Arial" w:cs="Arial"/>
          <w:i/>
          <w:iCs/>
        </w:rPr>
        <w:t>.</w:t>
      </w:r>
      <w:r>
        <w:rPr>
          <w:rFonts w:ascii="Arial" w:hAnsi="Arial" w:cs="Arial"/>
        </w:rPr>
        <w:t>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(h)  </w:t>
      </w:r>
      <w:r w:rsidRPr="00936972">
        <w:rPr>
          <w:rFonts w:ascii="Arial" w:hAnsi="Arial" w:cs="Arial"/>
          <w:b/>
          <w:i/>
          <w:iCs/>
        </w:rPr>
        <w:t>AMSC H</w:t>
      </w:r>
      <w:r>
        <w:rPr>
          <w:rFonts w:ascii="Arial" w:hAnsi="Arial" w:cs="Arial"/>
          <w:i/>
          <w:iCs/>
        </w:rPr>
        <w:t>.</w:t>
      </w:r>
      <w:r>
        <w:rPr>
          <w:rFonts w:ascii="Arial" w:hAnsi="Arial" w:cs="Arial"/>
        </w:rPr>
        <w:t>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(i)  </w:t>
      </w:r>
      <w:r w:rsidRPr="00936972">
        <w:rPr>
          <w:rFonts w:ascii="Arial" w:hAnsi="Arial" w:cs="Arial"/>
          <w:b/>
          <w:i/>
          <w:iCs/>
        </w:rPr>
        <w:t>AMSC I</w:t>
      </w:r>
      <w:r>
        <w:rPr>
          <w:rFonts w:ascii="Arial" w:hAnsi="Arial" w:cs="Arial"/>
          <w:i/>
          <w:iCs/>
        </w:rPr>
        <w:t>.</w:t>
      </w:r>
      <w:r>
        <w:rPr>
          <w:rFonts w:ascii="Arial" w:hAnsi="Arial" w:cs="Arial"/>
        </w:rPr>
        <w:t>  (Not authorized)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(j)  </w:t>
      </w:r>
      <w:r w:rsidRPr="00936972">
        <w:rPr>
          <w:rFonts w:ascii="Arial" w:hAnsi="Arial" w:cs="Arial"/>
          <w:b/>
          <w:i/>
          <w:iCs/>
        </w:rPr>
        <w:t>AMSC J</w:t>
      </w:r>
      <w:r>
        <w:rPr>
          <w:rFonts w:ascii="Arial" w:hAnsi="Arial" w:cs="Arial"/>
          <w:i/>
          <w:iCs/>
        </w:rPr>
        <w:t>.</w:t>
      </w:r>
      <w:r>
        <w:rPr>
          <w:rFonts w:ascii="Arial" w:hAnsi="Arial" w:cs="Arial"/>
        </w:rPr>
        <w:t>  (Reserved)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(k)  </w:t>
      </w:r>
      <w:r w:rsidRPr="00B63387">
        <w:rPr>
          <w:rFonts w:ascii="Arial" w:hAnsi="Arial" w:cs="Arial"/>
          <w:b/>
          <w:i/>
          <w:iCs/>
        </w:rPr>
        <w:t>AMSC K</w:t>
      </w:r>
      <w:r>
        <w:rPr>
          <w:rFonts w:ascii="Arial" w:hAnsi="Arial" w:cs="Arial"/>
          <w:i/>
          <w:iCs/>
        </w:rPr>
        <w:t xml:space="preserve">.  </w:t>
      </w:r>
      <w:r>
        <w:rPr>
          <w:rFonts w:ascii="Arial" w:hAnsi="Arial" w:cs="Arial"/>
        </w:rPr>
        <w:t>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(l)  </w:t>
      </w:r>
      <w:r w:rsidRPr="00B63387">
        <w:rPr>
          <w:rFonts w:ascii="Arial" w:hAnsi="Arial" w:cs="Arial"/>
          <w:b/>
          <w:i/>
          <w:iCs/>
        </w:rPr>
        <w:t>AMSC L</w:t>
      </w:r>
      <w:r>
        <w:rPr>
          <w:rFonts w:ascii="Arial" w:hAnsi="Arial" w:cs="Arial"/>
          <w:i/>
          <w:iCs/>
        </w:rPr>
        <w:t>.</w:t>
      </w:r>
      <w:r>
        <w:rPr>
          <w:rFonts w:ascii="Arial" w:hAnsi="Arial" w:cs="Arial"/>
        </w:rPr>
        <w:t xml:space="preserve">  The annual buy value of this part falls below the screening threshold established by </w:t>
      </w:r>
      <w:proofErr w:type="gramStart"/>
      <w:r>
        <w:rPr>
          <w:rFonts w:ascii="Arial" w:hAnsi="Arial" w:cs="Arial"/>
        </w:rPr>
        <w:t>DoD</w:t>
      </w:r>
      <w:proofErr w:type="gramEnd"/>
      <w:r>
        <w:rPr>
          <w:rFonts w:ascii="Arial" w:hAnsi="Arial" w:cs="Arial"/>
        </w:rPr>
        <w:t xml:space="preserve">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(m)  </w:t>
      </w:r>
      <w:r w:rsidRPr="00B63387">
        <w:rPr>
          <w:rFonts w:ascii="Arial" w:hAnsi="Arial" w:cs="Arial"/>
          <w:b/>
          <w:i/>
          <w:iCs/>
        </w:rPr>
        <w:t>AMSC M</w:t>
      </w:r>
      <w:r>
        <w:rPr>
          <w:rFonts w:ascii="Arial" w:hAnsi="Arial" w:cs="Arial"/>
        </w:rPr>
        <w:t xml:space="preserve">.  Manufacture of this part requires use of master or coordinated tooling.  If only one set of tooling exists and cannot be made available to another source for manufacture of this part, AMCs 3, 4, or 5 are valid.  When the availability of existent or </w:t>
      </w:r>
      <w:proofErr w:type="spellStart"/>
      <w:r>
        <w:rPr>
          <w:rFonts w:ascii="Arial" w:hAnsi="Arial" w:cs="Arial"/>
        </w:rPr>
        <w:t>refurbishable</w:t>
      </w:r>
      <w:proofErr w:type="spellEnd"/>
      <w:r>
        <w:rPr>
          <w:rFonts w:ascii="Arial" w:hAnsi="Arial" w:cs="Arial"/>
        </w:rPr>
        <w:t xml:space="preserve"> tooling is available to two or more sources, then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(n)  </w:t>
      </w:r>
      <w:r w:rsidRPr="00B63387">
        <w:rPr>
          <w:rFonts w:ascii="Arial" w:hAnsi="Arial" w:cs="Arial"/>
          <w:b/>
          <w:i/>
          <w:iCs/>
        </w:rPr>
        <w:t>AMSC N</w:t>
      </w:r>
      <w:r>
        <w:rPr>
          <w:rFonts w:ascii="Arial" w:hAnsi="Arial" w:cs="Arial"/>
          <w:i/>
          <w:iCs/>
        </w:rPr>
        <w:t>.</w:t>
      </w:r>
      <w:r>
        <w:rPr>
          <w:rFonts w:ascii="Arial" w:hAnsi="Arial" w:cs="Arial"/>
        </w:rPr>
        <w:t>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(o)  </w:t>
      </w:r>
      <w:r w:rsidRPr="00B63387">
        <w:rPr>
          <w:rFonts w:ascii="Arial" w:hAnsi="Arial" w:cs="Arial"/>
          <w:b/>
          <w:i/>
          <w:iCs/>
        </w:rPr>
        <w:t>AMSC O</w:t>
      </w:r>
      <w:r>
        <w:rPr>
          <w:rFonts w:ascii="Arial" w:hAnsi="Arial" w:cs="Arial"/>
          <w:i/>
          <w:iCs/>
        </w:rPr>
        <w:t>.</w:t>
      </w:r>
      <w:r>
        <w:rPr>
          <w:rFonts w:ascii="Arial" w:hAnsi="Arial" w:cs="Arial"/>
        </w:rPr>
        <w:t>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(p)  </w:t>
      </w:r>
      <w:r w:rsidRPr="00B63387">
        <w:rPr>
          <w:rFonts w:ascii="Arial" w:hAnsi="Arial" w:cs="Arial"/>
          <w:b/>
          <w:i/>
          <w:iCs/>
        </w:rPr>
        <w:t>AMSC P</w:t>
      </w:r>
      <w:r>
        <w:rPr>
          <w:rFonts w:ascii="Arial" w:hAnsi="Arial" w:cs="Arial"/>
          <w:i/>
          <w:iCs/>
        </w:rPr>
        <w:t>.</w:t>
      </w:r>
      <w:r>
        <w:rPr>
          <w:rFonts w:ascii="Arial" w:hAnsi="Arial" w:cs="Arial"/>
        </w:rPr>
        <w:t>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(q)  </w:t>
      </w:r>
      <w:r w:rsidRPr="00B63387">
        <w:rPr>
          <w:rFonts w:ascii="Arial" w:hAnsi="Arial" w:cs="Arial"/>
          <w:b/>
          <w:i/>
          <w:iCs/>
        </w:rPr>
        <w:t>AMSC Q</w:t>
      </w:r>
      <w:r>
        <w:rPr>
          <w:rFonts w:ascii="Arial" w:hAnsi="Arial" w:cs="Arial"/>
          <w:i/>
          <w:iCs/>
        </w:rPr>
        <w:t>.</w:t>
      </w:r>
      <w:r>
        <w:rPr>
          <w:rFonts w:ascii="Arial" w:hAnsi="Arial" w:cs="Arial"/>
        </w:rP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w:t>
      </w:r>
      <w:proofErr w:type="spellStart"/>
      <w:r>
        <w:rPr>
          <w:rFonts w:ascii="Arial" w:hAnsi="Arial" w:cs="Arial"/>
        </w:rPr>
        <w:t>reprocurement</w:t>
      </w:r>
      <w:proofErr w:type="spellEnd"/>
      <w:r>
        <w:rPr>
          <w:rFonts w:ascii="Arial" w:hAnsi="Arial" w:cs="Arial"/>
        </w:rPr>
        <w:t xml:space="preserve">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(r)  </w:t>
      </w:r>
      <w:r w:rsidRPr="00B63387">
        <w:rPr>
          <w:rFonts w:ascii="Arial" w:hAnsi="Arial" w:cs="Arial"/>
          <w:b/>
          <w:i/>
          <w:iCs/>
        </w:rPr>
        <w:t>AMSC R</w:t>
      </w:r>
      <w:r>
        <w:rPr>
          <w:rFonts w:ascii="Arial" w:hAnsi="Arial" w:cs="Arial"/>
          <w:i/>
          <w:iCs/>
        </w:rPr>
        <w:t>.</w:t>
      </w:r>
      <w:r>
        <w:rPr>
          <w:rFonts w:ascii="Arial" w:hAnsi="Arial" w:cs="Arial"/>
        </w:rPr>
        <w:t>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(s)  </w:t>
      </w:r>
      <w:r w:rsidRPr="00B63387">
        <w:rPr>
          <w:rFonts w:ascii="Arial" w:hAnsi="Arial" w:cs="Arial"/>
          <w:b/>
          <w:i/>
          <w:iCs/>
        </w:rPr>
        <w:t>AMSC S</w:t>
      </w:r>
      <w:r>
        <w:rPr>
          <w:rFonts w:ascii="Arial" w:hAnsi="Arial" w:cs="Arial"/>
          <w:i/>
          <w:iCs/>
        </w:rPr>
        <w:t>.</w:t>
      </w:r>
      <w:r>
        <w:rPr>
          <w:rFonts w:ascii="Arial" w:hAnsi="Arial" w:cs="Arial"/>
        </w:rPr>
        <w:t>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(t)  </w:t>
      </w:r>
      <w:r w:rsidRPr="00B63387">
        <w:rPr>
          <w:rFonts w:ascii="Arial" w:hAnsi="Arial" w:cs="Arial"/>
          <w:b/>
          <w:i/>
          <w:iCs/>
        </w:rPr>
        <w:t>AMSC T</w:t>
      </w:r>
      <w:r>
        <w:rPr>
          <w:rFonts w:ascii="Arial" w:hAnsi="Arial" w:cs="Arial"/>
          <w:i/>
          <w:iCs/>
        </w:rPr>
        <w:t xml:space="preserve">.  </w:t>
      </w:r>
      <w:r>
        <w:rPr>
          <w:rFonts w:ascii="Arial" w:hAnsi="Arial" w:cs="Arial"/>
        </w:rPr>
        <w:t>Acquisition of this part is controlled by qualified products list (QPL) procedures.  Competition for this part is limited to sources which are listed on or are qualified for listing on the QPL at the time of award (see FAR Part 9 and DFARS Part 209).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(u)  </w:t>
      </w:r>
      <w:r w:rsidRPr="00B63387">
        <w:rPr>
          <w:rFonts w:ascii="Arial" w:hAnsi="Arial" w:cs="Arial"/>
          <w:b/>
          <w:i/>
          <w:iCs/>
        </w:rPr>
        <w:t>AMSC U</w:t>
      </w:r>
      <w:r>
        <w:rPr>
          <w:rFonts w:ascii="Arial" w:hAnsi="Arial" w:cs="Arial"/>
          <w:i/>
          <w:iCs/>
        </w:rPr>
        <w:t>.</w:t>
      </w:r>
      <w:r>
        <w:rPr>
          <w:rFonts w:ascii="Arial" w:hAnsi="Arial" w:cs="Arial"/>
        </w:rPr>
        <w:t>  The cost to the Government to breakout this part and acquire it competitively has been determined to exceed the projected savings over the life span of the part.  If one source is available, AMCs 3, 4, or 5 are valid.  If at least two sources exist,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(v)  </w:t>
      </w:r>
      <w:r w:rsidRPr="00B63387">
        <w:rPr>
          <w:rFonts w:ascii="Arial" w:hAnsi="Arial" w:cs="Arial"/>
          <w:b/>
          <w:i/>
          <w:iCs/>
        </w:rPr>
        <w:t>AMSC V</w:t>
      </w:r>
      <w:r>
        <w:rPr>
          <w:rFonts w:ascii="Arial" w:hAnsi="Arial" w:cs="Arial"/>
          <w:i/>
          <w:iCs/>
        </w:rPr>
        <w:t>.</w:t>
      </w:r>
      <w:r>
        <w:rPr>
          <w:rFonts w:ascii="Arial" w:hAnsi="Arial" w:cs="Arial"/>
        </w:rPr>
        <w:t>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(w)  </w:t>
      </w:r>
      <w:r w:rsidRPr="00B63387">
        <w:rPr>
          <w:rFonts w:ascii="Arial" w:hAnsi="Arial" w:cs="Arial"/>
          <w:b/>
          <w:i/>
          <w:iCs/>
        </w:rPr>
        <w:t>AMSC W</w:t>
      </w:r>
      <w:r>
        <w:rPr>
          <w:rFonts w:ascii="Arial" w:hAnsi="Arial" w:cs="Arial"/>
          <w:i/>
          <w:iCs/>
        </w:rPr>
        <w:t>.</w:t>
      </w:r>
      <w:r>
        <w:rPr>
          <w:rFonts w:ascii="Arial" w:hAnsi="Arial" w:cs="Arial"/>
        </w:rPr>
        <w:t>  (Reserved)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(x)  </w:t>
      </w:r>
      <w:r w:rsidRPr="00B63387">
        <w:rPr>
          <w:rFonts w:ascii="Arial" w:hAnsi="Arial" w:cs="Arial"/>
          <w:b/>
          <w:i/>
          <w:iCs/>
        </w:rPr>
        <w:t>AMSC X</w:t>
      </w:r>
      <w:r>
        <w:rPr>
          <w:rFonts w:ascii="Arial" w:hAnsi="Arial" w:cs="Arial"/>
          <w:i/>
          <w:iCs/>
        </w:rPr>
        <w:t>.</w:t>
      </w:r>
      <w:r>
        <w:rPr>
          <w:rFonts w:ascii="Arial" w:hAnsi="Arial" w:cs="Arial"/>
        </w:rPr>
        <w:t>  (Not authorized)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(y)  </w:t>
      </w:r>
      <w:r w:rsidRPr="00B63387">
        <w:rPr>
          <w:rFonts w:ascii="Arial" w:hAnsi="Arial" w:cs="Arial"/>
          <w:b/>
          <w:i/>
          <w:iCs/>
        </w:rPr>
        <w:t>AMSC Y</w:t>
      </w:r>
      <w:r>
        <w:rPr>
          <w:rFonts w:ascii="Arial" w:hAnsi="Arial" w:cs="Arial"/>
          <w:i/>
          <w:iCs/>
        </w:rPr>
        <w:t>.</w:t>
      </w:r>
      <w:r>
        <w:rPr>
          <w:rFonts w:ascii="Arial" w:hAnsi="Arial" w:cs="Arial"/>
        </w:rPr>
        <w:t>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rsidR="00A651F5" w:rsidRDefault="00A651F5" w:rsidP="00A651F5">
      <w:pPr>
        <w:pStyle w:val="dfars"/>
        <w:spacing w:line="240" w:lineRule="auto"/>
      </w:pPr>
      <w:r>
        <w:rPr>
          <w:rFonts w:ascii="Arial" w:hAnsi="Arial" w:cs="Arial"/>
        </w:rPr>
        <w:t> </w:t>
      </w:r>
    </w:p>
    <w:p w:rsidR="00A651F5" w:rsidRDefault="00A651F5" w:rsidP="00A651F5">
      <w:pPr>
        <w:pStyle w:val="dfars"/>
        <w:spacing w:line="240" w:lineRule="auto"/>
      </w:pPr>
      <w:r>
        <w:rPr>
          <w:rFonts w:ascii="Arial" w:hAnsi="Arial" w:cs="Arial"/>
        </w:rPr>
        <w:t xml:space="preserve">      (z)  </w:t>
      </w:r>
      <w:r w:rsidRPr="00B63387">
        <w:rPr>
          <w:rFonts w:ascii="Arial" w:hAnsi="Arial" w:cs="Arial"/>
          <w:b/>
          <w:i/>
          <w:iCs/>
        </w:rPr>
        <w:t>AMSC Z</w:t>
      </w:r>
      <w:r>
        <w:rPr>
          <w:rFonts w:ascii="Arial" w:hAnsi="Arial" w:cs="Arial"/>
          <w:i/>
          <w:iCs/>
        </w:rPr>
        <w:t>.</w:t>
      </w:r>
      <w:r>
        <w:rPr>
          <w:rFonts w:ascii="Arial" w:hAnsi="Arial" w:cs="Arial"/>
        </w:rPr>
        <w:t>  This part is a commercial/</w:t>
      </w:r>
      <w:proofErr w:type="spellStart"/>
      <w:r>
        <w:rPr>
          <w:rFonts w:ascii="Arial" w:hAnsi="Arial" w:cs="Arial"/>
        </w:rPr>
        <w:t>nondevelopmental</w:t>
      </w:r>
      <w:proofErr w:type="spellEnd"/>
      <w:r>
        <w:rPr>
          <w:rFonts w:ascii="Arial" w:hAnsi="Arial" w:cs="Arial"/>
        </w:rPr>
        <w:t>/off-the-shelf item.  Commercial item descriptions, commercial vendor catalog or price lists or commercial manuals assigned a technical manual number apply.  If one source is available, AMCs 3, 4, or 5 are valid.  If at least two sources are available, AMCs 1 or 2 are valid.</w:t>
      </w:r>
    </w:p>
    <w:p w:rsidR="00A651F5" w:rsidRDefault="00A651F5"/>
    <w:p w:rsidR="00A651F5" w:rsidRPr="00EE5FDD" w:rsidRDefault="00255349">
      <w:pPr>
        <w:rPr>
          <w:b/>
          <w:bCs/>
          <w:sz w:val="24"/>
          <w:szCs w:val="23"/>
        </w:rPr>
      </w:pPr>
      <w:r w:rsidRPr="00EE5FDD">
        <w:rPr>
          <w:b/>
          <w:bCs/>
          <w:sz w:val="24"/>
          <w:szCs w:val="23"/>
        </w:rPr>
        <w:t>AFMCI20-102 11 JULY 2013</w:t>
      </w:r>
    </w:p>
    <w:p w:rsidR="00255349" w:rsidRDefault="00255349">
      <w:pPr>
        <w:rPr>
          <w:sz w:val="23"/>
          <w:szCs w:val="23"/>
        </w:rPr>
      </w:pPr>
      <w:r>
        <w:rPr>
          <w:b/>
          <w:bCs/>
          <w:sz w:val="23"/>
          <w:szCs w:val="23"/>
        </w:rPr>
        <w:t xml:space="preserve">8.15. Repair Method Code/Repair Method Suffix Code (RMC/RMSC). </w:t>
      </w:r>
      <w:r>
        <w:rPr>
          <w:sz w:val="23"/>
          <w:szCs w:val="23"/>
        </w:rPr>
        <w:t>Two single digit numeric codes, assigned by a contract repair screening activity, used in conjunction to provide PCOs approved repair sources, determined and justified based on the availability and adequacy of resources required to effect timely repair and high quality workmanship. The RMC identifies engineering, manufacturing and technical data used in the repair process and the RMSC represents the results of a technical review and denotes the method used in repairing the item. Refer to AFMCI 21-149 for more detail.</w:t>
      </w:r>
    </w:p>
    <w:p w:rsidR="00255349" w:rsidRDefault="00255349">
      <w:pPr>
        <w:rPr>
          <w:b/>
          <w:bCs/>
          <w:sz w:val="23"/>
          <w:szCs w:val="23"/>
        </w:rPr>
      </w:pPr>
      <w:r>
        <w:rPr>
          <w:b/>
          <w:bCs/>
          <w:sz w:val="23"/>
          <w:szCs w:val="23"/>
        </w:rPr>
        <w:t>AFMCI21-149 4 MARCH 2009</w:t>
      </w:r>
    </w:p>
    <w:p w:rsidR="00255349" w:rsidRDefault="00255349" w:rsidP="00255349">
      <w:pPr>
        <w:pStyle w:val="Default"/>
        <w:rPr>
          <w:sz w:val="23"/>
          <w:szCs w:val="23"/>
        </w:rPr>
      </w:pPr>
      <w:r>
        <w:rPr>
          <w:sz w:val="23"/>
          <w:szCs w:val="23"/>
        </w:rPr>
        <w:t xml:space="preserve">A9.2.6.4.5.1. </w:t>
      </w:r>
      <w:r w:rsidRPr="00B63387">
        <w:rPr>
          <w:b/>
          <w:sz w:val="23"/>
          <w:szCs w:val="23"/>
        </w:rPr>
        <w:t>RMC R0</w:t>
      </w:r>
      <w:r>
        <w:rPr>
          <w:sz w:val="23"/>
          <w:szCs w:val="23"/>
        </w:rPr>
        <w:t xml:space="preserve"> – The part was not assigned RMC 1 through 5 when it entered the inventory, nor has it ever completed screening. Use of this code is sometimes necessary, but discouraged. Maximum effort to determine the applicability of an alternate RMC is the objective. This code will never be used to recode a part that already has RMC 1 through 5 assigned, and shall never be assigned as a result of breakout screening. Maximum effort to determine the applicability of RMC 1 through 5 is the objective.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A9.2.6.4.5.2. </w:t>
      </w:r>
      <w:r w:rsidRPr="00B63387">
        <w:rPr>
          <w:b/>
          <w:sz w:val="23"/>
          <w:szCs w:val="23"/>
        </w:rPr>
        <w:t>RMC R1</w:t>
      </w:r>
      <w:r>
        <w:rPr>
          <w:sz w:val="23"/>
          <w:szCs w:val="23"/>
        </w:rPr>
        <w:t xml:space="preserve"> - Suitable for competitive repair for the second or subsequent time.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A9.2.6.4.5.3. </w:t>
      </w:r>
      <w:r w:rsidRPr="00B63387">
        <w:rPr>
          <w:b/>
          <w:sz w:val="23"/>
          <w:szCs w:val="23"/>
        </w:rPr>
        <w:t>RMC R2</w:t>
      </w:r>
      <w:r>
        <w:rPr>
          <w:sz w:val="23"/>
          <w:szCs w:val="23"/>
        </w:rPr>
        <w:t xml:space="preserve"> - Suitable for competitive repair for the first time.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A9.2.6.4.5.4. </w:t>
      </w:r>
      <w:r w:rsidRPr="00B63387">
        <w:rPr>
          <w:b/>
          <w:sz w:val="23"/>
          <w:szCs w:val="23"/>
        </w:rPr>
        <w:t>RMC R3</w:t>
      </w:r>
      <w:r>
        <w:rPr>
          <w:sz w:val="23"/>
          <w:szCs w:val="23"/>
        </w:rPr>
        <w:t xml:space="preserve"> - Repair, for the second or subsequent time, directly from the actual manufacturer.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A9.2.6.4.5.5. </w:t>
      </w:r>
      <w:r w:rsidRPr="00B63387">
        <w:rPr>
          <w:b/>
          <w:sz w:val="23"/>
          <w:szCs w:val="23"/>
        </w:rPr>
        <w:t>RMC R4</w:t>
      </w:r>
      <w:r>
        <w:rPr>
          <w:sz w:val="23"/>
          <w:szCs w:val="23"/>
        </w:rPr>
        <w:t xml:space="preserve"> - Repair, for the first time, directly from the actual manufacturer.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A9.2.6.4.5.6. </w:t>
      </w:r>
      <w:r w:rsidRPr="00B63387">
        <w:rPr>
          <w:b/>
          <w:sz w:val="23"/>
          <w:szCs w:val="23"/>
        </w:rPr>
        <w:t>RMC R5</w:t>
      </w:r>
      <w:r>
        <w:rPr>
          <w:sz w:val="23"/>
          <w:szCs w:val="23"/>
        </w:rPr>
        <w:t xml:space="preserve"> - Repair directly from a sole source contractor which is not the actual manufacturer.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A9.2.6.4.5.7. </w:t>
      </w:r>
      <w:r w:rsidRPr="00B63387">
        <w:rPr>
          <w:b/>
          <w:sz w:val="23"/>
          <w:szCs w:val="23"/>
        </w:rPr>
        <w:t>Repair method suffix codes</w:t>
      </w:r>
      <w:r>
        <w:rPr>
          <w:sz w:val="23"/>
          <w:szCs w:val="23"/>
        </w:rPr>
        <w:t xml:space="preserve">. The following codes shall be assigned to further describe the repair method code. Valid combinations of RMCs/RMSCs are indicated below. When two or more RMSCs apply, the most technically restricted code will apply. A part need not be coded as noncompetitive based on an initial market survey which only uncovers one interested source. If the government has sufficient technical data in its possession to enable other sources to repair an acceptable part, and there are no technical restrictions on the part which would preclude other sources from repairing it, the part should be coded competitive.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A9.2.6.4.5.7.1. </w:t>
      </w:r>
      <w:r w:rsidRPr="00B63387">
        <w:rPr>
          <w:b/>
          <w:sz w:val="23"/>
          <w:szCs w:val="23"/>
        </w:rPr>
        <w:t>RMSC A</w:t>
      </w:r>
      <w:r>
        <w:rPr>
          <w:sz w:val="23"/>
          <w:szCs w:val="23"/>
        </w:rPr>
        <w:t xml:space="preserve">. The Government's right to use data in its possession is questionable. This code is only applicable to parts under immediate contract repair requirements and for as long thereafter as rights to data are still under review for resolution and appropriate coding. This code is assigned only until determination of the Government's rights to use data results in assignment of a different RMSC. If one source is available, RMCs 3, 4, or 5 are valid. If at least two sources exist, or if the data is adequate for an alternate source to qualify IAW the design control activity's procedures, RMCs 1 or 2 are valid.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A9.2.6.4.5.7.2. </w:t>
      </w:r>
      <w:r w:rsidRPr="00B63387">
        <w:rPr>
          <w:b/>
          <w:sz w:val="23"/>
          <w:szCs w:val="23"/>
        </w:rPr>
        <w:t>RMSC B</w:t>
      </w:r>
      <w:r>
        <w:rPr>
          <w:sz w:val="23"/>
          <w:szCs w:val="23"/>
        </w:rPr>
        <w:t xml:space="preserve">. This part must be repaired by a source(s) specified on a source control or selected item drawing as defined by the current version of ASME Y14.100, </w:t>
      </w:r>
      <w:r>
        <w:rPr>
          <w:i/>
          <w:iCs/>
          <w:sz w:val="23"/>
          <w:szCs w:val="23"/>
        </w:rPr>
        <w:t>Engineering Drawing and Related Documentation Practices</w:t>
      </w:r>
      <w:r>
        <w:rPr>
          <w:sz w:val="23"/>
          <w:szCs w:val="23"/>
        </w:rPr>
        <w:t xml:space="preserve">. Suitable technical data, Government data rights, or manufacturing knowledge is not available to permit repair by other sources. Although, by ASME Y14.100 definition, altered and selected items shall have an adequate technical data package, data review discloses that required data or data rights are not in Government possession and cannot be economically obtained. If one source is available, RMCs 3, 4, or 5 are valid. If at least two sources exist, RMCs 1 or 2 are valid.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A9.2.6.4.5.7.3. </w:t>
      </w:r>
      <w:r w:rsidRPr="00B63387">
        <w:rPr>
          <w:b/>
          <w:sz w:val="23"/>
          <w:szCs w:val="23"/>
        </w:rPr>
        <w:t>RMSC C</w:t>
      </w:r>
      <w:r>
        <w:rPr>
          <w:sz w:val="23"/>
          <w:szCs w:val="23"/>
        </w:rPr>
        <w:t xml:space="preserve">. This part requires engineering source approval by the design control activity in order to maintain the quality of the part. Existing unique engineering skills, and repair knowledge by the qualified source(s) require repair of the part by the approved source(s). The approved source(s) retain repair knowledge, or technical data that are not economically available to the Government, and the data or knowledge is essential to maintaining the quality of the part. An alternate source must qualify IAW the design control activity's procedures, as approved by the cognizant Government engineering activity. The qualification procedures must be approved by the Government engineering activity having jurisdiction over the part in the intended application. If one source is approved, RMCs 3, 4, or 5 are valid. If at least two sources are approved or if data is adequate for an alternate source to qualify IAW the design control activity's procedures, RMCs 1 or 2 are valid. </w:t>
      </w:r>
    </w:p>
    <w:p w:rsidR="00255349" w:rsidRDefault="00255349" w:rsidP="00255349">
      <w:pPr>
        <w:pStyle w:val="Default"/>
        <w:rPr>
          <w:sz w:val="23"/>
          <w:szCs w:val="23"/>
        </w:rPr>
      </w:pPr>
    </w:p>
    <w:p w:rsidR="00255349" w:rsidRDefault="00255349" w:rsidP="00255349">
      <w:pPr>
        <w:pStyle w:val="Default"/>
        <w:rPr>
          <w:sz w:val="23"/>
          <w:szCs w:val="23"/>
        </w:rPr>
      </w:pPr>
      <w:r>
        <w:rPr>
          <w:sz w:val="23"/>
          <w:szCs w:val="23"/>
        </w:rPr>
        <w:t xml:space="preserve">A9.2.6.4.5.7.4. </w:t>
      </w:r>
      <w:r w:rsidRPr="00B63387">
        <w:rPr>
          <w:b/>
          <w:sz w:val="23"/>
          <w:szCs w:val="23"/>
        </w:rPr>
        <w:t>RMSC D</w:t>
      </w:r>
      <w:r>
        <w:rPr>
          <w:sz w:val="23"/>
          <w:szCs w:val="23"/>
        </w:rPr>
        <w:t xml:space="preserve">. If the data needed to complete contract repair is not physically available, it cannot be obtained economically, nor is it possible to draft adequate specifications or any other adequate, economical description of the repair for a competitive solicitation. RMCS 3, 4, or 5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A9.2.6.4.5.7.5. </w:t>
      </w:r>
      <w:r w:rsidRPr="00B63387">
        <w:rPr>
          <w:b/>
          <w:sz w:val="23"/>
          <w:szCs w:val="23"/>
        </w:rPr>
        <w:t>RMSC E</w:t>
      </w:r>
      <w:r>
        <w:rPr>
          <w:sz w:val="23"/>
          <w:szCs w:val="23"/>
        </w:rPr>
        <w:t xml:space="preserve">. (Reserved).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A9.2.6.4.5.7.6. </w:t>
      </w:r>
      <w:r w:rsidRPr="00B63387">
        <w:rPr>
          <w:b/>
          <w:sz w:val="23"/>
          <w:szCs w:val="23"/>
        </w:rPr>
        <w:t>RMSC F</w:t>
      </w:r>
      <w:r>
        <w:rPr>
          <w:sz w:val="23"/>
          <w:szCs w:val="23"/>
        </w:rPr>
        <w:t xml:space="preserve">. (Reserved).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A9.2.6.4.5.7.7. </w:t>
      </w:r>
      <w:r w:rsidRPr="00B63387">
        <w:rPr>
          <w:b/>
          <w:sz w:val="23"/>
          <w:szCs w:val="23"/>
        </w:rPr>
        <w:t>RMSC G</w:t>
      </w:r>
      <w:r>
        <w:rPr>
          <w:sz w:val="23"/>
          <w:szCs w:val="23"/>
        </w:rPr>
        <w:t xml:space="preserve">. The Government has rights to the technical data, the data package is complete, and there are no technical data, engineering, tooling or repair restrictions. This is the only RMSC that implies that parts are candidates for full and open competition. Other RMSCs such as K, M, N, Q, and S may imply limited competition when two or more independent sources exist yet the technical data package is inadequate for full and open competition.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A9.2.6.4.5.7.8. </w:t>
      </w:r>
      <w:r w:rsidRPr="00B63387">
        <w:rPr>
          <w:b/>
          <w:sz w:val="23"/>
          <w:szCs w:val="23"/>
        </w:rPr>
        <w:t>RMSC H</w:t>
      </w:r>
      <w:r>
        <w:rPr>
          <w:sz w:val="23"/>
          <w:szCs w:val="23"/>
        </w:rPr>
        <w:t xml:space="preserve">. The Government physically does not have in its possession sufficient, accurate, or legible data to contract repair with other than the current source(s). This code is applicable only to parts under immediate repair requirements and only for as long thereafter as the deficiency is under review for resolution and appropriate recoding. This code is only assigned until resolution of the physical data questions result in assignment of a different RMSC. If one source is available, RMCs 3, 4, or 5 are valid. If at least two sources exist,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A9.2.6.4.5.7.9. </w:t>
      </w:r>
      <w:r w:rsidRPr="00B63387">
        <w:rPr>
          <w:b/>
          <w:sz w:val="23"/>
          <w:szCs w:val="23"/>
        </w:rPr>
        <w:t>RMSC I</w:t>
      </w:r>
      <w:r>
        <w:rPr>
          <w:sz w:val="23"/>
          <w:szCs w:val="23"/>
        </w:rPr>
        <w:t xml:space="preserve">. (Not authorized).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A9.2.6.4.5.7.10. </w:t>
      </w:r>
      <w:r w:rsidRPr="00B63387">
        <w:rPr>
          <w:b/>
          <w:sz w:val="23"/>
          <w:szCs w:val="23"/>
        </w:rPr>
        <w:t>RMSC J</w:t>
      </w:r>
      <w:r>
        <w:rPr>
          <w:sz w:val="23"/>
          <w:szCs w:val="23"/>
        </w:rPr>
        <w:t xml:space="preserve">. (Reserved).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A9.2.6.4.5.7.11. </w:t>
      </w:r>
      <w:r w:rsidRPr="00B63387">
        <w:rPr>
          <w:b/>
          <w:sz w:val="23"/>
          <w:szCs w:val="23"/>
        </w:rPr>
        <w:t>RMSC K</w:t>
      </w:r>
      <w:r>
        <w:rPr>
          <w:sz w:val="23"/>
          <w:szCs w:val="23"/>
        </w:rPr>
        <w:t>. This part must be produced from class 1 castings and similar type forgings as approved (controlled) by procedures contained in the current version of SAE-AMS2175</w:t>
      </w:r>
      <w:r>
        <w:rPr>
          <w:i/>
          <w:iCs/>
          <w:sz w:val="23"/>
          <w:szCs w:val="23"/>
        </w:rPr>
        <w:t>, Castings, Classification and Inspection Of</w:t>
      </w:r>
      <w:r>
        <w:rPr>
          <w:sz w:val="23"/>
          <w:szCs w:val="23"/>
        </w:rPr>
        <w:t xml:space="preserve">. If one source has such castings and cannot provide them to other sources, RMCs 3, 4, or 5 are valid. If at least two sources have such castings or they can be provided to other sources RMCs 1 or 2 or valid. </w:t>
      </w:r>
    </w:p>
    <w:p w:rsidR="00B63387" w:rsidRDefault="00B63387" w:rsidP="00255349">
      <w:pPr>
        <w:pStyle w:val="Default"/>
        <w:rPr>
          <w:sz w:val="23"/>
          <w:szCs w:val="23"/>
        </w:rPr>
      </w:pPr>
    </w:p>
    <w:p w:rsidR="00B63387" w:rsidRDefault="00255349" w:rsidP="00B63387">
      <w:pPr>
        <w:pStyle w:val="Default"/>
        <w:rPr>
          <w:sz w:val="23"/>
          <w:szCs w:val="23"/>
        </w:rPr>
      </w:pPr>
      <w:r>
        <w:rPr>
          <w:sz w:val="23"/>
          <w:szCs w:val="23"/>
        </w:rPr>
        <w:t xml:space="preserve">A9.2.6.4.5.7.12. </w:t>
      </w:r>
      <w:r w:rsidRPr="00B63387">
        <w:rPr>
          <w:b/>
          <w:sz w:val="23"/>
          <w:szCs w:val="23"/>
        </w:rPr>
        <w:t>RMSC L</w:t>
      </w:r>
      <w:r>
        <w:rPr>
          <w:sz w:val="23"/>
          <w:szCs w:val="23"/>
        </w:rPr>
        <w:t xml:space="preserve">. The annual repair budget value of this part falls below the screening threshold established by local policy. However, this part has been screened for additional known sources, resulting in either confirmation that the initial source exists or other sources may repair the part. No additional screening was performed to identify the competitive or noncompetitive conditions that would result in assignment of a different RMSC. This code shall not be used when screening parts entering the inventory. This code shall be used only to replace RMSC O for parts under the established screening threshold. If one source is available, RMCs 3, 4, or 5 are valid. If at least two sources exist, RMCs 1 or 2 are valid. </w:t>
      </w:r>
    </w:p>
    <w:p w:rsidR="00B63387" w:rsidRDefault="00B63387" w:rsidP="00B63387">
      <w:pPr>
        <w:pStyle w:val="Default"/>
        <w:rPr>
          <w:sz w:val="23"/>
          <w:szCs w:val="23"/>
        </w:rPr>
      </w:pPr>
    </w:p>
    <w:p w:rsidR="00255349" w:rsidRDefault="00255349" w:rsidP="00B63387">
      <w:pPr>
        <w:pStyle w:val="Default"/>
        <w:rPr>
          <w:sz w:val="23"/>
          <w:szCs w:val="23"/>
        </w:rPr>
      </w:pPr>
      <w:r>
        <w:rPr>
          <w:sz w:val="23"/>
          <w:szCs w:val="23"/>
        </w:rPr>
        <w:t xml:space="preserve">A9.2.6.4.5.7.13. </w:t>
      </w:r>
      <w:r w:rsidRPr="00B63387">
        <w:rPr>
          <w:b/>
          <w:sz w:val="23"/>
          <w:szCs w:val="23"/>
        </w:rPr>
        <w:t>RMSC M</w:t>
      </w:r>
      <w:r>
        <w:rPr>
          <w:sz w:val="23"/>
          <w:szCs w:val="23"/>
        </w:rPr>
        <w:t xml:space="preserve">. Repair of this part requires use of master or coordinated tooling. If only one set of tooling exists and cannot be made available to another source for repair of this part, RMCs 3, 4, or 5 are valid. When the availability of existent or refurbish-able tooling is available to two or more sources, then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A9.2.6.4.5.7.14. </w:t>
      </w:r>
      <w:r w:rsidRPr="00B63387">
        <w:rPr>
          <w:b/>
          <w:sz w:val="23"/>
          <w:szCs w:val="23"/>
        </w:rPr>
        <w:t>RMSC N</w:t>
      </w:r>
      <w:r>
        <w:rPr>
          <w:sz w:val="23"/>
          <w:szCs w:val="23"/>
        </w:rPr>
        <w:t xml:space="preserve">. Repair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repair of the part, the required test or inspection knowledge cannot be documented for reliable replication or the required physical test or inspection facilities and processes cannot be economically documented in a TDP, valid RMCs are 3, 4, or 5. If the facilities or tests can be made available to two or more competitive sources,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A9.2.6.4.5.7.15. </w:t>
      </w:r>
      <w:r w:rsidRPr="00B63387">
        <w:rPr>
          <w:b/>
          <w:sz w:val="23"/>
          <w:szCs w:val="23"/>
        </w:rPr>
        <w:t>RMSC O</w:t>
      </w:r>
      <w:r>
        <w:rPr>
          <w:sz w:val="23"/>
          <w:szCs w:val="23"/>
        </w:rPr>
        <w:t xml:space="preserve">. The part was not assigned an RMSC when it entered the inventory, nor has it ever completed contract repair screening. Use of this code in conjunction with RMC 0 is sometimes necessary but discouraged. Maximum effort to determine the applicability of an alternate RMSC is the objective. Only RMC O is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A9.2.6.4.5.7.16. </w:t>
      </w:r>
      <w:r w:rsidRPr="00B63387">
        <w:rPr>
          <w:b/>
          <w:sz w:val="23"/>
          <w:szCs w:val="23"/>
        </w:rPr>
        <w:t>RMSC P</w:t>
      </w:r>
      <w:r>
        <w:rPr>
          <w:sz w:val="23"/>
          <w:szCs w:val="23"/>
        </w:rPr>
        <w:t xml:space="preserve">. The rights to use the data needed for contract repair of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repair this item, RMCs 3, 4, or 5 are valid. If two or more sources have the rights or data to manufacture this item,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A9.2.6.4.5.7.17. </w:t>
      </w:r>
      <w:r w:rsidRPr="00B63387">
        <w:rPr>
          <w:b/>
          <w:sz w:val="23"/>
          <w:szCs w:val="23"/>
        </w:rPr>
        <w:t>RMSC Q</w:t>
      </w:r>
      <w:r>
        <w:rPr>
          <w:sz w:val="23"/>
          <w:szCs w:val="23"/>
        </w:rPr>
        <w:t xml:space="preserve">. The Government does not have adequate data, lacks rights to data, or both needed to contract repair of this part from additional sources. The Government has been unable to economically buy the data or rights to the data. Breakout to competition has not been achieved, but current, continuing actions to obtain necessary rights to data or adequate, repair technical data indicate breakout to competition is expected to be achieved. This part may be a candidate for reverse engineering or other techniques to obtain technical data. If one source is available, RMCs 3, 4, or 5 are valid. If at least two sources exist, RMCs 1 or 2 are valid. </w:t>
      </w:r>
    </w:p>
    <w:p w:rsidR="00B63387" w:rsidRDefault="00B63387" w:rsidP="00255349">
      <w:pPr>
        <w:pStyle w:val="Default"/>
        <w:rPr>
          <w:sz w:val="23"/>
          <w:szCs w:val="23"/>
        </w:rPr>
      </w:pPr>
    </w:p>
    <w:p w:rsidR="00255349" w:rsidRDefault="00255349" w:rsidP="00B63387">
      <w:pPr>
        <w:pStyle w:val="Default"/>
        <w:rPr>
          <w:sz w:val="23"/>
          <w:szCs w:val="23"/>
        </w:rPr>
      </w:pPr>
      <w:r>
        <w:rPr>
          <w:sz w:val="23"/>
          <w:szCs w:val="23"/>
        </w:rPr>
        <w:t xml:space="preserve">A9.2.6.4.5.7.18. </w:t>
      </w:r>
      <w:r w:rsidRPr="00B63387">
        <w:rPr>
          <w:b/>
          <w:sz w:val="23"/>
          <w:szCs w:val="23"/>
        </w:rPr>
        <w:t>RMSC R</w:t>
      </w:r>
      <w:r>
        <w:rPr>
          <w:sz w:val="23"/>
          <w:szCs w:val="23"/>
        </w:rPr>
        <w:t xml:space="preserve">. The Government does not own the data or the rights to the data needed to contract repair of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repair this item, RMCs 3, 4, or 5 are valid. If two or more sources have the rights or data to repair this item, RMCs 1 or 2 are valid. </w:t>
      </w:r>
    </w:p>
    <w:p w:rsidR="00B63387" w:rsidRDefault="00B63387" w:rsidP="00B63387">
      <w:pPr>
        <w:pStyle w:val="Default"/>
        <w:rPr>
          <w:sz w:val="23"/>
          <w:szCs w:val="23"/>
        </w:rPr>
      </w:pPr>
    </w:p>
    <w:p w:rsidR="00255349" w:rsidRDefault="00255349" w:rsidP="00255349">
      <w:pPr>
        <w:pStyle w:val="Default"/>
        <w:rPr>
          <w:sz w:val="23"/>
          <w:szCs w:val="23"/>
        </w:rPr>
      </w:pPr>
      <w:r>
        <w:rPr>
          <w:sz w:val="23"/>
          <w:szCs w:val="23"/>
        </w:rPr>
        <w:t xml:space="preserve">A9.2.6.4.5.7.19. </w:t>
      </w:r>
      <w:r w:rsidRPr="00B63387">
        <w:rPr>
          <w:b/>
          <w:sz w:val="23"/>
          <w:szCs w:val="23"/>
        </w:rPr>
        <w:t>RMSC S</w:t>
      </w:r>
      <w:r>
        <w:rPr>
          <w:sz w:val="23"/>
          <w:szCs w:val="23"/>
        </w:rPr>
        <w:t xml:space="preserve">. Repair of this item is restricted to Government approved source(s) because the repair of this item involves unclassified but militarily sensitive technology (ref. FAR 6.3, </w:t>
      </w:r>
      <w:r>
        <w:rPr>
          <w:i/>
          <w:iCs/>
          <w:sz w:val="23"/>
          <w:szCs w:val="23"/>
        </w:rPr>
        <w:t>Competition Requirements - Other than Full and Open Competition</w:t>
      </w:r>
      <w:r>
        <w:rPr>
          <w:sz w:val="23"/>
          <w:szCs w:val="23"/>
        </w:rPr>
        <w:t xml:space="preserve">). If one source is approved, RMCs 3, 4, or 5 are valid. If at least two sources are approved,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A9.2.6.4.5.7.20. </w:t>
      </w:r>
      <w:r w:rsidRPr="00B63387">
        <w:rPr>
          <w:b/>
          <w:sz w:val="23"/>
          <w:szCs w:val="23"/>
        </w:rPr>
        <w:t>RMSC T</w:t>
      </w:r>
      <w:r>
        <w:rPr>
          <w:sz w:val="23"/>
          <w:szCs w:val="23"/>
        </w:rPr>
        <w:t xml:space="preserve">. (Reserved).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A9.2.6.4.5.7.21. </w:t>
      </w:r>
      <w:r w:rsidRPr="00B63387">
        <w:rPr>
          <w:b/>
          <w:sz w:val="23"/>
          <w:szCs w:val="23"/>
        </w:rPr>
        <w:t>RMSC U</w:t>
      </w:r>
      <w:r>
        <w:rPr>
          <w:sz w:val="23"/>
          <w:szCs w:val="23"/>
        </w:rPr>
        <w:t xml:space="preserve">. The cost to the Government to breakout this part and repair it competitively has been determined to exceed the projected savings over the life span of the part. If one source is available, RMCs 3, 4, or 5 are valid. If at least two sources exist,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A9.2.6.4.5.7.22. </w:t>
      </w:r>
      <w:r w:rsidRPr="00B63387">
        <w:rPr>
          <w:b/>
          <w:sz w:val="23"/>
          <w:szCs w:val="23"/>
        </w:rPr>
        <w:t>RMSC V</w:t>
      </w:r>
      <w:r>
        <w:rPr>
          <w:sz w:val="23"/>
          <w:szCs w:val="23"/>
        </w:rP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RMCs 3, 4, or 5 are valid. If at least two sources are available, RMCs 1 or 2 are valid.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A9.2.6.4.5.7.23. </w:t>
      </w:r>
      <w:r w:rsidRPr="00B63387">
        <w:rPr>
          <w:b/>
          <w:sz w:val="23"/>
          <w:szCs w:val="23"/>
        </w:rPr>
        <w:t>RMSC W</w:t>
      </w:r>
      <w:r>
        <w:rPr>
          <w:sz w:val="23"/>
          <w:szCs w:val="23"/>
        </w:rPr>
        <w:t xml:space="preserve">. (Reserved).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A9.2.6.4.5.7.24. </w:t>
      </w:r>
      <w:r w:rsidRPr="00B63387">
        <w:rPr>
          <w:b/>
          <w:sz w:val="23"/>
          <w:szCs w:val="23"/>
        </w:rPr>
        <w:t>RMSC X</w:t>
      </w:r>
      <w:r>
        <w:rPr>
          <w:sz w:val="23"/>
          <w:szCs w:val="23"/>
        </w:rPr>
        <w:t xml:space="preserve">. (Not authorized). </w:t>
      </w:r>
    </w:p>
    <w:p w:rsidR="00B63387" w:rsidRDefault="00B63387" w:rsidP="00255349">
      <w:pPr>
        <w:pStyle w:val="Default"/>
        <w:rPr>
          <w:sz w:val="23"/>
          <w:szCs w:val="23"/>
        </w:rPr>
      </w:pPr>
    </w:p>
    <w:p w:rsidR="00255349" w:rsidRDefault="00255349" w:rsidP="00255349">
      <w:pPr>
        <w:pStyle w:val="Default"/>
        <w:rPr>
          <w:sz w:val="23"/>
          <w:szCs w:val="23"/>
        </w:rPr>
      </w:pPr>
      <w:r>
        <w:rPr>
          <w:sz w:val="23"/>
          <w:szCs w:val="23"/>
        </w:rPr>
        <w:t xml:space="preserve">A9.2.6.4.5.7.25. </w:t>
      </w:r>
      <w:r w:rsidRPr="00B63387">
        <w:rPr>
          <w:b/>
          <w:sz w:val="23"/>
          <w:szCs w:val="23"/>
        </w:rPr>
        <w:t>RMSC Y</w:t>
      </w:r>
      <w:r>
        <w:rPr>
          <w:sz w:val="23"/>
          <w:szCs w:val="23"/>
        </w:rP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repair by the present source is anticipated pending configuration changes. If one source is available, RMCs 3, 4, or 5 are valid. If at least two sources exist, RMCs 1 or 2 are valid. </w:t>
      </w:r>
    </w:p>
    <w:p w:rsidR="00B63387" w:rsidRDefault="00B63387" w:rsidP="00255349">
      <w:pPr>
        <w:rPr>
          <w:sz w:val="23"/>
          <w:szCs w:val="23"/>
        </w:rPr>
      </w:pPr>
    </w:p>
    <w:p w:rsidR="00255349" w:rsidRPr="00B63387" w:rsidRDefault="00255349" w:rsidP="00B63387">
      <w:pPr>
        <w:pStyle w:val="Default"/>
        <w:rPr>
          <w:sz w:val="23"/>
          <w:szCs w:val="23"/>
        </w:rPr>
      </w:pPr>
      <w:r>
        <w:rPr>
          <w:sz w:val="23"/>
          <w:szCs w:val="23"/>
        </w:rPr>
        <w:t xml:space="preserve">A9.2.6.4.5.7.26. </w:t>
      </w:r>
      <w:r w:rsidRPr="00B63387">
        <w:rPr>
          <w:b/>
          <w:sz w:val="23"/>
          <w:szCs w:val="23"/>
        </w:rPr>
        <w:t>RMSC Z</w:t>
      </w:r>
      <w:r>
        <w:rPr>
          <w:sz w:val="23"/>
          <w:szCs w:val="23"/>
        </w:rPr>
        <w:t>. This part is a commercial/non-developmental/off-the-shelf item. Commercial item descriptions, commercial vendor catalog or price lists or commercial manuals assigned a technical manual number apply. If one source is available, RMCs 3, 4, or 5 are valid. If at least two sources are available, RMCs 1 or 2 are valid.</w:t>
      </w:r>
    </w:p>
    <w:sectPr w:rsidR="00255349" w:rsidRPr="00B63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F5"/>
    <w:rsid w:val="000F2456"/>
    <w:rsid w:val="00255349"/>
    <w:rsid w:val="00936972"/>
    <w:rsid w:val="00A651F5"/>
    <w:rsid w:val="00B63387"/>
    <w:rsid w:val="00EE5FDD"/>
    <w:rsid w:val="00FE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E8BC8-CC05-40A6-8D4A-9881D94D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A651F5"/>
    <w:pPr>
      <w:spacing w:after="0" w:line="240" w:lineRule="atLeast"/>
    </w:pPr>
    <w:rPr>
      <w:rFonts w:ascii="Century Schoolbook" w:eastAsia="Times New Roman" w:hAnsi="Century Schoolbook" w:cs="Times New Roman"/>
      <w:spacing w:val="-5"/>
      <w:sz w:val="24"/>
      <w:szCs w:val="24"/>
    </w:rPr>
  </w:style>
  <w:style w:type="paragraph" w:customStyle="1" w:styleId="Default">
    <w:name w:val="Default"/>
    <w:rsid w:val="00A651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531160">
      <w:bodyDiv w:val="1"/>
      <w:marLeft w:val="0"/>
      <w:marRight w:val="0"/>
      <w:marTop w:val="0"/>
      <w:marBottom w:val="0"/>
      <w:divBdr>
        <w:top w:val="none" w:sz="0" w:space="0" w:color="auto"/>
        <w:left w:val="none" w:sz="0" w:space="0" w:color="auto"/>
        <w:bottom w:val="none" w:sz="0" w:space="0" w:color="auto"/>
        <w:right w:val="none" w:sz="0" w:space="0" w:color="auto"/>
      </w:divBdr>
    </w:div>
    <w:div w:id="1610166243">
      <w:bodyDiv w:val="1"/>
      <w:marLeft w:val="0"/>
      <w:marRight w:val="0"/>
      <w:marTop w:val="0"/>
      <w:marBottom w:val="0"/>
      <w:divBdr>
        <w:top w:val="none" w:sz="0" w:space="0" w:color="auto"/>
        <w:left w:val="none" w:sz="0" w:space="0" w:color="auto"/>
        <w:bottom w:val="none" w:sz="0" w:space="0" w:color="auto"/>
        <w:right w:val="none" w:sz="0" w:space="0" w:color="auto"/>
      </w:divBdr>
    </w:div>
    <w:div w:id="20098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RANDOLPH L GS-12 USAF AFMC 421 SCMS/GUMBA</dc:creator>
  <cp:lastModifiedBy>MCDONALD, APRIL E CIV USAF AFMC 72 ABW/72 ABW/PA</cp:lastModifiedBy>
  <cp:revision>1</cp:revision>
  <dcterms:created xsi:type="dcterms:W3CDTF">2017-06-27T15:50:00Z</dcterms:created>
  <dcterms:modified xsi:type="dcterms:W3CDTF">2017-06-27T15:50:00Z</dcterms:modified>
</cp:coreProperties>
</file>